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6" w:rsidRPr="00E214F6" w:rsidRDefault="00170179" w:rsidP="0017017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79">
        <w:rPr>
          <w:rFonts w:ascii="Times New Roman" w:eastAsia="Calibri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E214F6">
        <w:rPr>
          <w:rFonts w:ascii="Book Antiqua" w:eastAsia="Calibri" w:hAnsi="Book Antiqua" w:cs="Times New Roman"/>
          <w:b/>
          <w:color w:val="9F0D10"/>
          <w:sz w:val="32"/>
        </w:rPr>
        <w:t>ЮРИДИЧЕСКИЙ ФАКУЛЬТЕТ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XL</w:t>
      </w:r>
      <w:r w:rsidRPr="00E214F6">
        <w:rPr>
          <w:rFonts w:ascii="Book Antiqua" w:eastAsia="Calibri" w:hAnsi="Book Antiqua" w:cs="Times New Roman"/>
          <w:b/>
          <w:sz w:val="32"/>
          <w:lang w:val="en-US"/>
        </w:rPr>
        <w:t>V</w:t>
      </w:r>
      <w:r w:rsidR="00A65643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Pr="00E214F6">
        <w:rPr>
          <w:rFonts w:ascii="Book Antiqua" w:eastAsia="Calibri" w:hAnsi="Book Antiqua" w:cs="Times New Roman"/>
          <w:b/>
          <w:sz w:val="32"/>
        </w:rPr>
        <w:t xml:space="preserve"> МЕЖДУНАРОДНАЯ СТУДЕНЧЕСКАЯ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4F528F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5</w:t>
      </w:r>
      <w:r w:rsidR="00A65643" w:rsidRPr="001F693D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A65643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апреля 2019</w:t>
      </w:r>
      <w:r w:rsidR="00EF676B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XL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</w:t>
      </w:r>
      <w:r w:rsidR="00435A3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="004F528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еской конференции.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214F6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два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тура: 1 тур – предварительный (заочный), в ходе которого осуществляется отбор письменных работ, 2 тур - очное участие в работе научных секций.</w:t>
      </w:r>
    </w:p>
    <w:p w:rsidR="00E214F6" w:rsidRPr="00E214F6" w:rsidRDefault="00E214F6" w:rsidP="00BA6B5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обучающихся в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бакалавриате</w:t>
      </w:r>
      <w:proofErr w:type="spell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специалитете</w:t>
      </w:r>
      <w:proofErr w:type="spellEnd"/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3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1F693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693D" w:rsidRPr="001F693D">
        <w:rPr>
          <w:rFonts w:ascii="Times New Roman" w:eastAsia="Calibri" w:hAnsi="Times New Roman" w:cs="Times New Roman"/>
          <w:b/>
          <w:sz w:val="28"/>
          <w:szCs w:val="28"/>
        </w:rPr>
        <w:t xml:space="preserve">Правовая политика и правовая система Российской Федерации в условиях кризиса современного </w:t>
      </w:r>
      <w:proofErr w:type="spellStart"/>
      <w:r w:rsidR="001F693D" w:rsidRPr="001F693D">
        <w:rPr>
          <w:rFonts w:ascii="Times New Roman" w:eastAsia="Calibri" w:hAnsi="Times New Roman" w:cs="Times New Roman"/>
          <w:b/>
          <w:sz w:val="28"/>
          <w:szCs w:val="28"/>
        </w:rPr>
        <w:t>правопонимания</w:t>
      </w:r>
      <w:proofErr w:type="spellEnd"/>
      <w:r w:rsidR="001F693D"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</w:t>
      </w:r>
      <w:r w:rsidR="001F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6B50">
        <w:rPr>
          <w:rFonts w:ascii="Times New Roman" w:eastAsia="Calibri" w:hAnsi="Times New Roman" w:cs="Times New Roman"/>
          <w:sz w:val="28"/>
          <w:szCs w:val="28"/>
        </w:rPr>
        <w:t xml:space="preserve">заведующий кафедрой теории и истории государства и права, </w:t>
      </w:r>
      <w:proofErr w:type="spellStart"/>
      <w:r w:rsidR="001F693D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="001F693D">
        <w:rPr>
          <w:rFonts w:ascii="Times New Roman" w:eastAsia="Calibri" w:hAnsi="Times New Roman" w:cs="Times New Roman"/>
          <w:sz w:val="28"/>
          <w:szCs w:val="28"/>
        </w:rPr>
        <w:t>., профессор Овчинников Алексей Игоревич</w:t>
      </w:r>
      <w:r w:rsidR="001F693D" w:rsidRPr="001F69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7A0130" w:rsidRPr="007A0130" w:rsidRDefault="007A0130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hi-IN" w:bidi="hi-IN"/>
        </w:rPr>
      </w:pPr>
      <w:r w:rsidRPr="007A0130">
        <w:rPr>
          <w:rFonts w:ascii="Times New Roman" w:eastAsia="Calibri" w:hAnsi="Times New Roman" w:cs="Times New Roman"/>
          <w:b/>
          <w:sz w:val="28"/>
          <w:szCs w:val="28"/>
        </w:rPr>
        <w:t>Секция № 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Государство и право в историческом контексте </w:t>
      </w:r>
      <w:r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Александровна).</w:t>
      </w:r>
    </w:p>
    <w:p w:rsidR="00E214F6" w:rsidRPr="001F693D" w:rsidRDefault="007A0130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№ 3</w:t>
      </w:r>
      <w:r w:rsidR="00E214F6" w:rsidRPr="001F693D">
        <w:rPr>
          <w:rFonts w:ascii="Times New Roman" w:eastAsia="Calibri" w:hAnsi="Times New Roman" w:cs="Times New Roman"/>
          <w:b/>
          <w:sz w:val="28"/>
          <w:szCs w:val="28"/>
        </w:rPr>
        <w:t>. Конституционное  и административное право</w:t>
      </w:r>
      <w:r w:rsidR="00E214F6"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заведующая 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="00E214F6" w:rsidRPr="001F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214F6" w:rsidRPr="001F693D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="00E214F6" w:rsidRPr="001F693D">
        <w:rPr>
          <w:rFonts w:ascii="Times New Roman" w:eastAsia="Calibri" w:hAnsi="Times New Roman" w:cs="Times New Roman"/>
          <w:sz w:val="28"/>
          <w:szCs w:val="28"/>
        </w:rPr>
        <w:t>., профессор Овсепян Жанна Иосифовна).</w:t>
      </w:r>
    </w:p>
    <w:p w:rsidR="00E214F6" w:rsidRPr="00553DF9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Финансовое и налоговое право</w:t>
      </w:r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Фальшина</w:t>
      </w:r>
      <w:proofErr w:type="spellEnd"/>
      <w:r w:rsidRPr="00553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Нелли Александровна).</w:t>
      </w:r>
    </w:p>
    <w:p w:rsidR="00E214F6" w:rsidRPr="001F693D" w:rsidRDefault="001F693D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Гражданин, власть, собственность  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Георгиева Татьяна Петровна).</w:t>
      </w:r>
    </w:p>
    <w:p w:rsidR="0042300C" w:rsidRPr="0042300C" w:rsidRDefault="007A0130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6</w:t>
      </w:r>
      <w:r w:rsidR="0042300C" w:rsidRPr="007D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00C"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Международное право в </w:t>
      </w:r>
      <w:r w:rsidR="0042300C"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="0042300C"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веке: традиции и новации </w:t>
      </w:r>
      <w:r w:rsidR="0042300C"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з</w:t>
      </w:r>
      <w:r w:rsidR="00B74280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аведующая</w:t>
      </w:r>
      <w:r w:rsidR="0042300C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кафедрой международного права, </w:t>
      </w:r>
      <w:proofErr w:type="spellStart"/>
      <w:r w:rsidR="0042300C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="0042300C"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., доцент Тарасова Анна Евгеньевна).</w:t>
      </w:r>
    </w:p>
    <w:p w:rsidR="00E214F6" w:rsidRPr="00E214F6" w:rsidRDefault="007D404E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Совершенствование гражданского законодательства: итоги и перспективы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экспертного жюри: заведующая кафедрой гражданского права, </w:t>
      </w:r>
      <w:proofErr w:type="spellStart"/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 Яценко Татьяна Сергеевна).</w:t>
      </w:r>
    </w:p>
    <w:p w:rsidR="00E214F6" w:rsidRPr="00E214F6" w:rsidRDefault="007D404E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E214F6"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Сергеевна).</w:t>
      </w:r>
    </w:p>
    <w:p w:rsidR="00E214F6" w:rsidRPr="00E214F6" w:rsidRDefault="007D404E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декан юридического факультета ЮФУ Зиновьев Игорь Петрович).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Трудовое право и </w:t>
      </w:r>
      <w:proofErr w:type="gram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социального обеспечения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Степанова Елена Анатольевна).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 w:rsidR="00B74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 и наказание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EF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тенденции развития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="00B74280" w:rsidRPr="00B74280">
        <w:t xml:space="preserve"> </w:t>
      </w:r>
      <w:r w:rsidR="00B74280"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  <w:r w:rsid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Артеменко Наталья Викторовна)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</w:t>
      </w:r>
      <w:r w:rsidR="00BA6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преступность: закон, теория и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Шимбарева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Георгиевна).</w:t>
      </w:r>
    </w:p>
    <w:p w:rsidR="00E214F6" w:rsidRPr="001F693D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Уголовный процесс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r w:rsidR="00BA6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B74280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уголовного процесса и криминалистики, </w:t>
      </w:r>
      <w:proofErr w:type="spellStart"/>
      <w:r w:rsidR="00B74280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B74280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 Константин Владимирович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7A01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Криминалистика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(председатели экспертного жюри: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Фролова Елена Юрьевна,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Луценко Олег Анатольевич).</w:t>
      </w:r>
    </w:p>
    <w:p w:rsidR="004F528F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28F" w:rsidRPr="004F528F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студентов неюридических специальностей, обучающихся на </w:t>
      </w:r>
      <w:proofErr w:type="spellStart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бакалавриате</w:t>
      </w:r>
      <w:proofErr w:type="spellEnd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28F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15 «Правоведение и правовые основы будущей профессии»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Левицкая Елена Алексеевна)</w:t>
      </w:r>
      <w:r w:rsidRPr="004F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528F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</w:t>
      </w:r>
      <w:proofErr w:type="gram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87FE4" w:rsidRPr="00887FE4" w:rsidRDefault="00887FE4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3346F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6</w:t>
      </w:r>
      <w:r w:rsidRPr="00887FE4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История отечественной юриспруденции в контексте эволюции мировой политической и правовой культуры </w:t>
      </w:r>
      <w:r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(председатель экспертного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жюри: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., доцент Серегин Андрей Владимирович</w:t>
      </w:r>
      <w:r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E214F6" w:rsidRPr="00274BEA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 w:rsidR="003346FB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7</w:t>
      </w: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53DF9" w:rsidRPr="00553DF9">
        <w:rPr>
          <w:rFonts w:ascii="Times New Roman" w:eastAsia="Calibri" w:hAnsi="Times New Roman" w:cs="Times New Roman"/>
          <w:b/>
          <w:sz w:val="28"/>
          <w:szCs w:val="28"/>
        </w:rPr>
        <w:t>Право и умная экономика: межотраслевые связи в современном публично-правовом регулировани</w:t>
      </w:r>
      <w:r w:rsidR="00553DF9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553DF9" w:rsidRPr="00553DF9">
        <w:rPr>
          <w:rFonts w:ascii="Times New Roman" w:eastAsia="Calibri" w:hAnsi="Times New Roman" w:cs="Times New Roman"/>
          <w:b/>
          <w:sz w:val="28"/>
          <w:szCs w:val="28"/>
        </w:rPr>
        <w:t xml:space="preserve">" </w:t>
      </w:r>
      <w:r w:rsidR="00274BEA">
        <w:rPr>
          <w:rFonts w:ascii="Times New Roman" w:eastAsia="Calibri" w:hAnsi="Times New Roman" w:cs="Times New Roman"/>
          <w:sz w:val="28"/>
          <w:szCs w:val="28"/>
        </w:rPr>
        <w:t>(председатели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экспертного жюри: </w:t>
      </w:r>
      <w:proofErr w:type="spellStart"/>
      <w:r w:rsidRPr="00274BEA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274BEA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 w:rsidR="00BA6B50">
        <w:rPr>
          <w:rFonts w:ascii="Times New Roman" w:eastAsia="Calibri" w:hAnsi="Times New Roman" w:cs="Times New Roman"/>
          <w:sz w:val="28"/>
          <w:szCs w:val="28"/>
        </w:rPr>
        <w:t>профессор</w:t>
      </w:r>
      <w:r w:rsidRPr="00274BEA">
        <w:rPr>
          <w:rFonts w:ascii="Times New Roman" w:eastAsia="Calibri" w:hAnsi="Times New Roman" w:cs="Times New Roman"/>
          <w:sz w:val="28"/>
          <w:szCs w:val="28"/>
        </w:rPr>
        <w:t xml:space="preserve"> Колесников Юрий Алексеевич, </w:t>
      </w:r>
      <w:proofErr w:type="spellStart"/>
      <w:r w:rsidRPr="00274BEA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274BEA">
        <w:rPr>
          <w:rFonts w:ascii="Times New Roman" w:eastAsia="Calibri" w:hAnsi="Times New Roman" w:cs="Times New Roman"/>
          <w:sz w:val="28"/>
          <w:szCs w:val="28"/>
        </w:rPr>
        <w:t>., доцент Киселева Алла Васильевна</w:t>
      </w:r>
      <w:r w:rsidRPr="00274BEA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  <w:t>).</w:t>
      </w:r>
    </w:p>
    <w:p w:rsidR="00274BEA" w:rsidRPr="00274BEA" w:rsidRDefault="00274BEA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№ 1</w:t>
      </w:r>
      <w:r w:rsidR="003346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F704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право: история, теория и практика </w:t>
      </w:r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(председатель экспертного жюри: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д.ю.н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Лукьянцев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Анатольевич).</w:t>
      </w:r>
    </w:p>
    <w:p w:rsidR="00E214F6" w:rsidRPr="00274BEA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Современное семейное право: теория, практика и перспективы развития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экспертного жюри: </w:t>
      </w:r>
      <w:proofErr w:type="spellStart"/>
      <w:r w:rsidR="00274BEA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Стрегло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Ефимовна).</w:t>
      </w:r>
    </w:p>
    <w:p w:rsidR="00E214F6" w:rsidRPr="00274BEA" w:rsidRDefault="003346FB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20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214F6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Современные</w:t>
      </w:r>
      <w:r w:rsidR="00274BEA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теоретические и правоприменительные</w:t>
      </w:r>
      <w:r w:rsidR="00E214F6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проблемы уголовного права и уголовного процесса</w:t>
      </w:r>
      <w:r w:rsidR="00274BEA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4BEA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(председатели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Корецкий Данил Аркадьевич</w:t>
      </w:r>
      <w:r w:rsidR="0042300C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2300C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42300C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Ляхов Юрий Алексеевич</w:t>
      </w:r>
      <w:r w:rsidR="00E214F6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300C" w:rsidRDefault="00274BEA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Секция №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2300C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3DF9"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Судопроизводство по экономическим спорам: теоретические и практические проблемы 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</w:t>
      </w:r>
      <w:r w:rsidR="00B74280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экспертного жюри: заведующая</w:t>
      </w:r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="0042300C"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</w:t>
      </w:r>
      <w:r w:rsidR="0042300C" w:rsidRPr="00274BE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="00B74280"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0461" w:rsidRPr="00340461" w:rsidRDefault="003346FB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22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0461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93D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</w:t>
      </w:r>
      <w:r w:rsidR="00340461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тенденции </w:t>
      </w:r>
      <w:r w:rsidR="001F693D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развитии</w:t>
      </w:r>
      <w:r w:rsidR="00340461"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международного публичного и международного частного права </w:t>
      </w:r>
      <w:r w:rsidR="00340461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="00340461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="00340461"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кафедры международного права Волова Лариса Ивановна)</w:t>
      </w:r>
      <w:r w:rsid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300C" w:rsidRPr="0042300C" w:rsidRDefault="0042300C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 туре все желающие принять участие в Конференции направляют тезисы докладов по электронной почте на e-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Возможно соавторство (но не более двух студентов на одну работу). Тезисы, содержащие основные идеи (положения) доклада, должны быть представлены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2019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менее 50% оригинальности)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1-го тура авторы 10 лучших работ в каждой из секций на основании решения экспертного жюри секции приглашаются для очного участия с представлением докладов, которое состоится 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2B2F"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DE049D"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712B2F" w:rsidRP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 начала конференции планируется выпустить сборник докладов участников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перераспределения участников в смежные секции.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доклада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(редактор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версии выше 2000)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шт., выравнивание абзацев – по ширине с переносом слов, отступ первой строки – на 1.25 см, междустрочный интервал – полуторный. Объем тезисов  не должен превышать 3-х страниц формата А</w:t>
      </w:r>
      <w:proofErr w:type="gram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Сноски постранично, нумерация на каждой странице. Сноски набираются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Высота шрифта – 10 пунктов; межстрочный интервал – одинарный. При оформлении сносок и ссылок необходимо руководствоваться библиографическим ГОСТом </w:t>
      </w:r>
      <w:proofErr w:type="gram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7.0.5 2008.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направления тезисов работ в Оргкомитет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435A3A" w:rsidRPr="00435A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F693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.02.2019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http://goo.gl/forms/VON3Ods9EM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10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классическом виде в формате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 в соответствии с Приложением №2.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научного руководителя с указанием должности.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 Уголовное право.docx»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недопуска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Участие в Конференции бесплатное.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Проезд, проживание и питание оплачиваются участниками Конференции самостоятельно.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Оргкомитет оказывает содействие в бронировании мест для проживания участников.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(очном) туре.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2019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1" w:history="1">
        <w:r w:rsidR="00FD7A14" w:rsidRPr="009039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Экспертное жюри слушает доклады на секциях в ходе проведения 2-го тура </w:t>
      </w:r>
      <w:r w:rsidR="00334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FD7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объявляет победителей.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экспертного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жюри, будут опубликованы в ежегодном сборнике материалов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Приглашения для очного участия во 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туре конференции будут разосланы студентам в электронном виде.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</w:p>
    <w:p w:rsidR="00E214F6" w:rsidRPr="00E214F6" w:rsidRDefault="009E4C05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– </w:t>
      </w:r>
      <w:r w:rsidR="00887FE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 2</w:t>
      </w:r>
      <w:r w:rsidR="001F6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FD7A1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февраля 201</w:t>
      </w:r>
      <w:r w:rsidR="00712B2F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9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Извещение об участии в конференции </w:t>
      </w:r>
      <w:r w:rsidR="00887FE4">
        <w:rPr>
          <w:rFonts w:ascii="Times New Roman" w:eastAsia="SimSun" w:hAnsi="Times New Roman" w:cs="Times New Roman"/>
          <w:sz w:val="28"/>
          <w:szCs w:val="28"/>
          <w:lang w:eastAsia="zh-CN"/>
        </w:rPr>
        <w:t>– до 20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марта 201</w:t>
      </w:r>
      <w:r w:rsidR="00712B2F">
        <w:rPr>
          <w:rFonts w:ascii="Times New Roman" w:eastAsia="SimSun" w:hAnsi="Times New Roman" w:cs="Times New Roman"/>
          <w:sz w:val="28"/>
          <w:szCs w:val="28"/>
          <w:lang w:eastAsia="zh-CN"/>
        </w:rPr>
        <w:t>9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Начало работы секций конференции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3346FB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="00712B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апреля 2019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в 14 часов 00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минут.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  <w:proofErr w:type="gramEnd"/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Конференция организовывается Научным студенческим сообществом юридического факультета ЮФУ.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proofErr w:type="spellStart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., доцент, зам. декана по науке и инновационной деятельности юридического факультета.</w:t>
      </w:r>
    </w:p>
    <w:p w:rsidR="00F30510" w:rsidRPr="00E214F6" w:rsidRDefault="00E214F6" w:rsidP="00F3051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</w:t>
      </w:r>
      <w:r w:rsidR="00887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>320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тел.: +7(938)115-68-78 –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4F6" w:rsidRPr="00E214F6" w:rsidRDefault="00E035F0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тел.: +7(918)540-76-30 – </w:t>
      </w:r>
      <w:r w:rsidRPr="00E035F0"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Денисенко Роман Всеволодович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студенческого сообщества юридического факультета ЮФУ)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Уважаемые коллеги!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В дни подготовки и проведения Конференции Оргкомитет работает </w:t>
      </w: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№1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  <w:proofErr w:type="gramEnd"/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  <w:bookmarkStart w:id="0" w:name="_GoBack"/>
            <w:bookmarkEnd w:id="0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выступлений и докладов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Науч. </w:t>
      </w:r>
      <w:proofErr w:type="gramStart"/>
      <w:r w:rsidRPr="00E214F6">
        <w:rPr>
          <w:rFonts w:ascii="Times New Roman" w:eastAsia="Calibri" w:hAnsi="Times New Roman" w:cs="Times New Roman"/>
          <w:sz w:val="28"/>
          <w:szCs w:val="28"/>
        </w:rPr>
        <w:t>рук-ль</w:t>
      </w:r>
      <w:proofErr w:type="gramEnd"/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доцент Петров П.П.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Calibri" w:eastAsia="Calibri" w:hAnsi="Calibri" w:cs="Times New Roman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E214F6">
        <w:rPr>
          <w:rFonts w:ascii="Times New Roman" w:eastAsia="Calibri" w:hAnsi="Times New Roman" w:cs="Times New Roman"/>
          <w:bCs/>
          <w:sz w:val="28"/>
          <w:szCs w:val="28"/>
        </w:rPr>
        <w:t>шестнадцатилетнего возраста</w:t>
      </w:r>
      <w:r w:rsidRPr="00E214F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30ED" w:rsidRDefault="007E410E"/>
    <w:sectPr w:rsidR="004D30ED" w:rsidSect="00802564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10E" w:rsidRDefault="007E410E" w:rsidP="00E214F6">
      <w:pPr>
        <w:spacing w:after="0" w:line="240" w:lineRule="auto"/>
      </w:pPr>
      <w:r>
        <w:separator/>
      </w:r>
    </w:p>
  </w:endnote>
  <w:endnote w:type="continuationSeparator" w:id="0">
    <w:p w:rsidR="007E410E" w:rsidRDefault="007E410E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10E" w:rsidRDefault="007E410E" w:rsidP="00E214F6">
      <w:pPr>
        <w:spacing w:after="0" w:line="240" w:lineRule="auto"/>
      </w:pPr>
      <w:r>
        <w:separator/>
      </w:r>
    </w:p>
  </w:footnote>
  <w:footnote w:type="continuationSeparator" w:id="0">
    <w:p w:rsidR="007E410E" w:rsidRDefault="007E410E" w:rsidP="00E214F6">
      <w:pPr>
        <w:spacing w:after="0" w:line="240" w:lineRule="auto"/>
      </w:pPr>
      <w:r>
        <w:continuationSeparator/>
      </w:r>
    </w:p>
  </w:footnote>
  <w:footnote w:id="1">
    <w:p w:rsidR="00E214F6" w:rsidRPr="00492BD8" w:rsidRDefault="00E214F6" w:rsidP="00E214F6">
      <w:pPr>
        <w:pStyle w:val="a4"/>
        <w:rPr>
          <w:rFonts w:ascii="Times New Roman" w:hAnsi="Times New Roman"/>
        </w:rPr>
      </w:pPr>
      <w:r w:rsidRPr="00492BD8">
        <w:rPr>
          <w:rStyle w:val="a6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12BEC"/>
    <w:rsid w:val="000A22AD"/>
    <w:rsid w:val="00170179"/>
    <w:rsid w:val="001E724D"/>
    <w:rsid w:val="001F693D"/>
    <w:rsid w:val="00274BEA"/>
    <w:rsid w:val="002E2D9B"/>
    <w:rsid w:val="00317D34"/>
    <w:rsid w:val="003346FB"/>
    <w:rsid w:val="00340461"/>
    <w:rsid w:val="00367767"/>
    <w:rsid w:val="0039366B"/>
    <w:rsid w:val="003A3924"/>
    <w:rsid w:val="0042300C"/>
    <w:rsid w:val="0042337E"/>
    <w:rsid w:val="00426B13"/>
    <w:rsid w:val="00435A3A"/>
    <w:rsid w:val="004F528F"/>
    <w:rsid w:val="00553DF9"/>
    <w:rsid w:val="005C4307"/>
    <w:rsid w:val="005E3950"/>
    <w:rsid w:val="00673ACD"/>
    <w:rsid w:val="006A6C9D"/>
    <w:rsid w:val="007004C3"/>
    <w:rsid w:val="00712B2F"/>
    <w:rsid w:val="007A0130"/>
    <w:rsid w:val="007C4B8B"/>
    <w:rsid w:val="007D404E"/>
    <w:rsid w:val="007E410E"/>
    <w:rsid w:val="008025DE"/>
    <w:rsid w:val="008857E0"/>
    <w:rsid w:val="00887FE4"/>
    <w:rsid w:val="008D2DED"/>
    <w:rsid w:val="00964F5C"/>
    <w:rsid w:val="009E4C05"/>
    <w:rsid w:val="00A65643"/>
    <w:rsid w:val="00AC505E"/>
    <w:rsid w:val="00B421CC"/>
    <w:rsid w:val="00B74280"/>
    <w:rsid w:val="00B8054A"/>
    <w:rsid w:val="00BA6B50"/>
    <w:rsid w:val="00BB527F"/>
    <w:rsid w:val="00BF2218"/>
    <w:rsid w:val="00C16277"/>
    <w:rsid w:val="00C92350"/>
    <w:rsid w:val="00CC26B8"/>
    <w:rsid w:val="00D7261A"/>
    <w:rsid w:val="00D77042"/>
    <w:rsid w:val="00DE049D"/>
    <w:rsid w:val="00E035F0"/>
    <w:rsid w:val="00E214F6"/>
    <w:rsid w:val="00EF2C03"/>
    <w:rsid w:val="00EF676B"/>
    <w:rsid w:val="00F30510"/>
    <w:rsid w:val="00F7048E"/>
    <w:rsid w:val="00FD7A14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fak.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fak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VON3Ods9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18</cp:revision>
  <dcterms:created xsi:type="dcterms:W3CDTF">2018-11-28T13:00:00Z</dcterms:created>
  <dcterms:modified xsi:type="dcterms:W3CDTF">2019-01-10T20:18:00Z</dcterms:modified>
</cp:coreProperties>
</file>