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right"/>
        <w:rPr>
          <w:sz w:val="28"/>
        </w:rPr>
      </w:pPr>
      <w:r>
        <w:rPr>
          <w:sz w:val="28"/>
        </w:rPr>
        <w:t>Приложение № </w:t>
      </w:r>
      <w:r>
        <w:rPr>
          <w:sz w:val="28"/>
        </w:rPr>
        <w:t>2</w:t>
      </w:r>
    </w:p>
    <w:p w14:paraId="05000000">
      <w:pPr>
        <w:ind/>
        <w:jc w:val="right"/>
        <w:rPr>
          <w:b w:val="1"/>
          <w:sz w:val="28"/>
        </w:rPr>
      </w:pPr>
    </w:p>
    <w:p w14:paraId="06000000">
      <w:pPr>
        <w:pStyle w:val="Style_2"/>
        <w:ind w:firstLine="0" w:left="0"/>
        <w:jc w:val="center"/>
        <w:rPr>
          <w:rFonts w:ascii="Times New Roman" w:hAnsi="Times New Roman"/>
          <w:b w:val="1"/>
          <w:caps w:val="1"/>
          <w:color w:val="000000"/>
          <w:spacing w:val="20"/>
        </w:rPr>
      </w:pPr>
      <w:r>
        <w:rPr>
          <w:rFonts w:ascii="Times New Roman" w:hAnsi="Times New Roman"/>
          <w:b w:val="1"/>
          <w:caps w:val="1"/>
          <w:color w:val="000000"/>
          <w:spacing w:val="20"/>
        </w:rPr>
        <w:t xml:space="preserve">Информация о конкурсном отборе исполнителей исследовательских и аналитических работ </w:t>
      </w:r>
    </w:p>
    <w:p w14:paraId="07000000">
      <w:pPr>
        <w:pStyle w:val="Style_2"/>
        <w:ind w:firstLine="0" w:left="0"/>
        <w:jc w:val="center"/>
        <w:rPr>
          <w:rFonts w:ascii="Times New Roman" w:hAnsi="Times New Roman"/>
          <w:b w:val="1"/>
          <w:caps w:val="1"/>
          <w:color w:val="000000"/>
          <w:spacing w:val="20"/>
        </w:rPr>
      </w:pPr>
      <w:r>
        <w:rPr>
          <w:rFonts w:ascii="Times New Roman" w:hAnsi="Times New Roman"/>
          <w:b w:val="1"/>
          <w:caps w:val="1"/>
          <w:color w:val="000000"/>
          <w:spacing w:val="20"/>
        </w:rPr>
        <w:t xml:space="preserve">в Правительстве Ростовской области </w:t>
      </w:r>
    </w:p>
    <w:p w14:paraId="08000000">
      <w:pPr>
        <w:pStyle w:val="Style_2"/>
        <w:ind w:firstLine="851" w:left="0"/>
        <w:rPr>
          <w:rFonts w:ascii="Times New Roman" w:hAnsi="Times New Roman"/>
          <w:color w:val="000000"/>
          <w:sz w:val="22"/>
        </w:rPr>
      </w:pPr>
    </w:p>
    <w:p w14:paraId="09000000">
      <w:pPr>
        <w:ind w:firstLine="709" w:left="0"/>
        <w:jc w:val="both"/>
        <w:rPr>
          <w:sz w:val="28"/>
        </w:rPr>
      </w:pPr>
      <w:r>
        <w:rPr>
          <w:sz w:val="28"/>
        </w:rPr>
        <w:t>В целях привлечения на государственную гражданскую службу Ростовской области перспективных молодых специалистов Правительством Ростовской области проводится пятнадцатый</w:t>
      </w:r>
      <w:r>
        <w:rPr>
          <w:sz w:val="28"/>
        </w:rPr>
        <w:t xml:space="preserve"> конкурсный отбор исполнителей исследовательских </w:t>
      </w:r>
      <w:r>
        <w:br/>
      </w:r>
      <w:r>
        <w:rPr>
          <w:sz w:val="28"/>
        </w:rPr>
        <w:t>и аналитических работ (</w:t>
      </w:r>
      <w:r>
        <w:rPr>
          <w:sz w:val="28"/>
        </w:rPr>
        <w:t>9</w:t>
      </w:r>
      <w:r>
        <w:rPr>
          <w:sz w:val="28"/>
        </w:rPr>
        <w:t xml:space="preserve"> человек).</w:t>
      </w:r>
    </w:p>
    <w:p w14:paraId="0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Конкурсный отбор осуществляет комиссия по проведению отбора исполнителей исследовательских и аналитических работ в </w:t>
      </w:r>
      <w:r>
        <w:rPr>
          <w:sz w:val="28"/>
        </w:rPr>
        <w:t>Правительстве</w:t>
      </w:r>
      <w:r>
        <w:rPr>
          <w:sz w:val="28"/>
        </w:rPr>
        <w:t xml:space="preserve"> </w:t>
      </w:r>
      <w:r>
        <w:rPr>
          <w:sz w:val="28"/>
        </w:rPr>
        <w:t xml:space="preserve">Ростовской </w:t>
      </w:r>
      <w:r>
        <w:rPr>
          <w:sz w:val="28"/>
        </w:rPr>
        <w:t>о</w:t>
      </w:r>
      <w:r>
        <w:rPr>
          <w:sz w:val="28"/>
        </w:rPr>
        <w:t>б</w:t>
      </w:r>
      <w:r>
        <w:rPr>
          <w:sz w:val="28"/>
        </w:rPr>
        <w:t>ласти (далее – комиссия).</w:t>
      </w:r>
    </w:p>
    <w:p w14:paraId="0B000000">
      <w:pPr>
        <w:ind w:firstLine="709" w:left="0"/>
        <w:jc w:val="both"/>
        <w:rPr>
          <w:sz w:val="28"/>
        </w:rPr>
      </w:pPr>
    </w:p>
    <w:p w14:paraId="0C000000">
      <w:pPr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Требования к</w:t>
      </w:r>
      <w:r>
        <w:rPr>
          <w:b w:val="1"/>
          <w:i w:val="1"/>
          <w:sz w:val="28"/>
        </w:rPr>
        <w:t xml:space="preserve"> участ</w:t>
      </w:r>
      <w:r>
        <w:rPr>
          <w:b w:val="1"/>
          <w:i w:val="1"/>
          <w:sz w:val="28"/>
        </w:rPr>
        <w:t>никам</w:t>
      </w:r>
      <w:r>
        <w:rPr>
          <w:b w:val="1"/>
          <w:i w:val="1"/>
          <w:sz w:val="28"/>
        </w:rPr>
        <w:t xml:space="preserve"> конкурсно</w:t>
      </w:r>
      <w:r>
        <w:rPr>
          <w:b w:val="1"/>
          <w:i w:val="1"/>
          <w:sz w:val="28"/>
        </w:rPr>
        <w:t>го</w:t>
      </w:r>
      <w:r>
        <w:rPr>
          <w:b w:val="1"/>
          <w:i w:val="1"/>
          <w:sz w:val="28"/>
        </w:rPr>
        <w:t xml:space="preserve"> отбор</w:t>
      </w:r>
      <w:r>
        <w:rPr>
          <w:b w:val="1"/>
          <w:i w:val="1"/>
          <w:sz w:val="28"/>
        </w:rPr>
        <w:t>а: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>– гражданство Российской Федерации;</w:t>
      </w:r>
    </w:p>
    <w:p w14:paraId="0E000000">
      <w:pPr>
        <w:ind w:firstLine="709" w:left="0"/>
        <w:jc w:val="both"/>
        <w:rPr>
          <w:sz w:val="28"/>
        </w:rPr>
      </w:pPr>
      <w:r>
        <w:rPr>
          <w:sz w:val="28"/>
        </w:rPr>
        <w:t>– возраст – до</w:t>
      </w:r>
      <w:r>
        <w:rPr>
          <w:sz w:val="28"/>
        </w:rPr>
        <w:t xml:space="preserve"> 30 лет</w:t>
      </w:r>
      <w:r>
        <w:rPr>
          <w:sz w:val="28"/>
        </w:rPr>
        <w:t>:</w:t>
      </w:r>
    </w:p>
    <w:p w14:paraId="0F000000">
      <w:pPr>
        <w:ind w:firstLine="709" w:left="0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обучение на</w:t>
      </w:r>
      <w:r>
        <w:rPr>
          <w:sz w:val="28"/>
        </w:rPr>
        <w:t xml:space="preserve"> </w:t>
      </w:r>
      <w:r>
        <w:rPr>
          <w:b w:val="1"/>
          <w:sz w:val="28"/>
        </w:rPr>
        <w:t>п</w:t>
      </w:r>
      <w:r>
        <w:rPr>
          <w:b w:val="1"/>
          <w:sz w:val="28"/>
        </w:rPr>
        <w:t>о</w:t>
      </w:r>
      <w:r>
        <w:rPr>
          <w:b w:val="1"/>
          <w:sz w:val="28"/>
        </w:rPr>
        <w:t>следне</w:t>
      </w:r>
      <w:r>
        <w:rPr>
          <w:b w:val="1"/>
          <w:sz w:val="28"/>
        </w:rPr>
        <w:t>м</w:t>
      </w:r>
      <w:r>
        <w:rPr>
          <w:sz w:val="28"/>
        </w:rPr>
        <w:t xml:space="preserve"> </w:t>
      </w:r>
      <w:r>
        <w:rPr>
          <w:sz w:val="28"/>
        </w:rPr>
        <w:t>курс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бакалавриата / специалитета;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магистратур</w:t>
      </w:r>
      <w:r>
        <w:rPr>
          <w:sz w:val="28"/>
        </w:rPr>
        <w:t>е</w:t>
      </w:r>
      <w:r>
        <w:rPr>
          <w:sz w:val="28"/>
        </w:rPr>
        <w:t xml:space="preserve">; </w:t>
      </w:r>
      <w:r>
        <w:rPr>
          <w:sz w:val="28"/>
        </w:rPr>
        <w:t xml:space="preserve">в </w:t>
      </w:r>
      <w:r>
        <w:rPr>
          <w:sz w:val="28"/>
        </w:rPr>
        <w:t>аспирантур</w:t>
      </w:r>
      <w:r>
        <w:rPr>
          <w:sz w:val="28"/>
        </w:rPr>
        <w:t>е (либо наличие документа о высшем образовании).</w:t>
      </w:r>
    </w:p>
    <w:p w14:paraId="10000000">
      <w:pPr>
        <w:pStyle w:val="Style_3"/>
        <w:tabs>
          <w:tab w:leader="none" w:pos="3780" w:val="left"/>
          <w:tab w:leader="none" w:pos="7020" w:val="left"/>
        </w:tabs>
        <w:ind w:firstLine="709" w:left="0"/>
        <w:jc w:val="center"/>
        <w:rPr>
          <w:rFonts w:ascii="Times New Roman" w:hAnsi="Times New Roman"/>
          <w:sz w:val="28"/>
        </w:rPr>
      </w:pPr>
    </w:p>
    <w:p w14:paraId="11000000">
      <w:pPr>
        <w:pStyle w:val="Style_3"/>
        <w:tabs>
          <w:tab w:leader="none" w:pos="7020" w:val="left"/>
        </w:tabs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Основны</w:t>
      </w:r>
      <w:r>
        <w:rPr>
          <w:rFonts w:ascii="Times New Roman" w:hAnsi="Times New Roman"/>
          <w:b w:val="1"/>
          <w:i w:val="1"/>
          <w:sz w:val="28"/>
        </w:rPr>
        <w:t>е задач</w:t>
      </w:r>
      <w:r>
        <w:rPr>
          <w:rFonts w:ascii="Times New Roman" w:hAnsi="Times New Roman"/>
          <w:b w:val="1"/>
          <w:i w:val="1"/>
          <w:sz w:val="28"/>
        </w:rPr>
        <w:t>и конкурсного отбора</w:t>
      </w:r>
      <w:r>
        <w:rPr>
          <w:rFonts w:ascii="Times New Roman" w:hAnsi="Times New Roman"/>
          <w:sz w:val="28"/>
        </w:rPr>
        <w:t>:</w:t>
      </w:r>
    </w:p>
    <w:p w14:paraId="12000000">
      <w:pPr>
        <w:pStyle w:val="Style_3"/>
        <w:numPr>
          <w:ilvl w:val="0"/>
          <w:numId w:val="1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наиболее талантливых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студентов,</w:t>
      </w:r>
      <w:r>
        <w:rPr>
          <w:rFonts w:ascii="Times New Roman" w:hAnsi="Times New Roman"/>
          <w:sz w:val="28"/>
        </w:rPr>
        <w:t xml:space="preserve"> аспирантов и выпускников вузов к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боте в областных</w:t>
      </w:r>
      <w:r>
        <w:rPr>
          <w:rFonts w:ascii="Times New Roman" w:hAnsi="Times New Roman"/>
          <w:sz w:val="28"/>
        </w:rPr>
        <w:t xml:space="preserve"> исполнительных органах;</w:t>
      </w:r>
    </w:p>
    <w:p w14:paraId="13000000">
      <w:pPr>
        <w:pStyle w:val="Style_3"/>
        <w:numPr>
          <w:ilvl w:val="0"/>
          <w:numId w:val="1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эффективное использование научного потенциала</w:t>
      </w:r>
      <w:r>
        <w:rPr>
          <w:rFonts w:ascii="Times New Roman" w:hAnsi="Times New Roman"/>
          <w:sz w:val="28"/>
        </w:rPr>
        <w:t xml:space="preserve"> студентов,</w:t>
      </w:r>
      <w:r>
        <w:rPr>
          <w:rFonts w:ascii="Times New Roman" w:hAnsi="Times New Roman"/>
          <w:sz w:val="28"/>
        </w:rPr>
        <w:t xml:space="preserve"> аспирантов </w:t>
      </w:r>
      <w:r>
        <w:br/>
      </w:r>
      <w:r>
        <w:rPr>
          <w:rFonts w:ascii="Times New Roman" w:hAnsi="Times New Roman"/>
          <w:sz w:val="28"/>
        </w:rPr>
        <w:t xml:space="preserve">и выпускников вузов для решения прикладных задач в сфере государственного </w:t>
      </w:r>
      <w:r>
        <w:rPr>
          <w:rFonts w:ascii="Times New Roman" w:hAnsi="Times New Roman"/>
          <w:sz w:val="28"/>
        </w:rPr>
        <w:t xml:space="preserve">и муниципального </w:t>
      </w:r>
      <w:r>
        <w:rPr>
          <w:rFonts w:ascii="Times New Roman" w:hAnsi="Times New Roman"/>
          <w:sz w:val="28"/>
        </w:rPr>
        <w:t>упра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</w:t>
      </w:r>
      <w:r>
        <w:rPr>
          <w:rFonts w:ascii="Times New Roman" w:hAnsi="Times New Roman"/>
          <w:sz w:val="28"/>
        </w:rPr>
        <w:t>.</w:t>
      </w:r>
    </w:p>
    <w:p w14:paraId="14000000">
      <w:pPr>
        <w:ind w:firstLine="709" w:left="0"/>
        <w:jc w:val="both"/>
        <w:rPr>
          <w:sz w:val="28"/>
        </w:rPr>
      </w:pPr>
    </w:p>
    <w:p w14:paraId="15000000">
      <w:pPr>
        <w:ind/>
        <w:jc w:val="center"/>
        <w:rPr>
          <w:sz w:val="28"/>
        </w:rPr>
      </w:pPr>
      <w:r>
        <w:rPr>
          <w:b w:val="1"/>
          <w:i w:val="1"/>
          <w:sz w:val="28"/>
        </w:rPr>
        <w:t xml:space="preserve">Предпочтения к </w:t>
      </w:r>
      <w:r>
        <w:rPr>
          <w:b w:val="1"/>
          <w:i w:val="1"/>
          <w:sz w:val="28"/>
        </w:rPr>
        <w:t>кандидатам</w:t>
      </w:r>
      <w:r>
        <w:rPr>
          <w:sz w:val="28"/>
        </w:rPr>
        <w:t>:</w:t>
      </w:r>
    </w:p>
    <w:p w14:paraId="16000000">
      <w:pPr>
        <w:pStyle w:val="Style_3"/>
        <w:numPr>
          <w:ilvl w:val="0"/>
          <w:numId w:val="2"/>
        </w:numPr>
        <w:tabs>
          <w:tab w:leader="none" w:pos="360" w:val="clear"/>
          <w:tab w:leader="none" w:pos="993" w:val="left"/>
          <w:tab w:leader="none" w:pos="3780" w:val="left"/>
          <w:tab w:leader="none" w:pos="702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чение преимущественно </w:t>
      </w:r>
      <w:r>
        <w:rPr>
          <w:rFonts w:ascii="Times New Roman" w:hAnsi="Times New Roman"/>
          <w:sz w:val="28"/>
        </w:rPr>
        <w:t>на «отлично»;</w:t>
      </w:r>
    </w:p>
    <w:p w14:paraId="17000000">
      <w:pPr>
        <w:pStyle w:val="Style_3"/>
        <w:numPr>
          <w:ilvl w:val="0"/>
          <w:numId w:val="2"/>
        </w:numPr>
        <w:tabs>
          <w:tab w:leader="none" w:pos="360" w:val="clear"/>
          <w:tab w:leader="none" w:pos="993" w:val="left"/>
          <w:tab w:leader="none" w:pos="3780" w:val="left"/>
          <w:tab w:leader="none" w:pos="702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одного из поощрений (стипендия Президента Российской Фед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рации,</w:t>
      </w:r>
      <w:r>
        <w:rPr>
          <w:rFonts w:ascii="Times New Roman" w:hAnsi="Times New Roman"/>
          <w:sz w:val="28"/>
        </w:rPr>
        <w:t xml:space="preserve"> стипендия Правительства Российской Федерации, стипендия Губернатора Ростовской </w:t>
      </w:r>
      <w:r>
        <w:rPr>
          <w:rFonts w:ascii="Times New Roman" w:hAnsi="Times New Roman"/>
          <w:sz w:val="28"/>
        </w:rPr>
        <w:t>области и др.);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pStyle w:val="Style_3"/>
        <w:numPr>
          <w:ilvl w:val="0"/>
          <w:numId w:val="2"/>
        </w:numPr>
        <w:tabs>
          <w:tab w:leader="none" w:pos="360" w:val="clear"/>
          <w:tab w:leader="none" w:pos="993" w:val="left"/>
          <w:tab w:leader="none" w:pos="3780" w:val="left"/>
          <w:tab w:leader="none" w:pos="702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соответствие </w:t>
      </w:r>
      <w:r>
        <w:rPr>
          <w:rFonts w:ascii="Times New Roman" w:hAnsi="Times New Roman"/>
          <w:sz w:val="28"/>
        </w:rPr>
        <w:t xml:space="preserve">научных интересов </w:t>
      </w:r>
      <w:r>
        <w:rPr>
          <w:rFonts w:ascii="Times New Roman" w:hAnsi="Times New Roman"/>
          <w:sz w:val="28"/>
        </w:rPr>
        <w:t xml:space="preserve">тематике исследовательских  </w:t>
      </w:r>
      <w:r>
        <w:br/>
      </w:r>
      <w:r>
        <w:rPr>
          <w:rFonts w:ascii="Times New Roman" w:hAnsi="Times New Roman"/>
          <w:sz w:val="28"/>
        </w:rPr>
        <w:t xml:space="preserve">и аналитических работ, предложенной областными исполнительными органами </w:t>
      </w:r>
      <w:r>
        <w:br/>
      </w:r>
      <w:r>
        <w:rPr>
          <w:rFonts w:ascii="Times New Roman" w:hAnsi="Times New Roman"/>
          <w:sz w:val="28"/>
        </w:rPr>
        <w:t xml:space="preserve">(см. </w:t>
      </w:r>
      <w:r>
        <w:rPr>
          <w:rFonts w:ascii="Times New Roman" w:hAnsi="Times New Roman"/>
          <w:sz w:val="28"/>
        </w:rPr>
        <w:t>Прило</w:t>
      </w:r>
      <w:r>
        <w:rPr>
          <w:rFonts w:ascii="Times New Roman" w:hAnsi="Times New Roman"/>
          <w:sz w:val="28"/>
        </w:rPr>
        <w:t xml:space="preserve">жение № 3 </w:t>
      </w:r>
      <w:r>
        <w:rPr>
          <w:rFonts w:ascii="Times New Roman" w:hAnsi="Times New Roman"/>
          <w:sz w:val="28"/>
        </w:rPr>
        <w:t>Перечень тем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предлагаемых исполнительными органами Ростовской области для выполнения исследовательских </w:t>
      </w:r>
      <w:r>
        <w:rPr>
          <w:rFonts w:ascii="Times New Roman" w:hAnsi="Times New Roman"/>
          <w:sz w:val="28"/>
        </w:rPr>
        <w:t xml:space="preserve">и аналитических работ </w:t>
      </w:r>
      <w:r>
        <w:br/>
      </w:r>
      <w:r>
        <w:rPr>
          <w:rFonts w:ascii="Times New Roman" w:hAnsi="Times New Roman"/>
          <w:sz w:val="28"/>
        </w:rPr>
        <w:t>в 2026 году</w:t>
      </w:r>
      <w:r>
        <w:rPr>
          <w:rFonts w:ascii="Times New Roman" w:hAnsi="Times New Roman"/>
          <w:sz w:val="28"/>
        </w:rPr>
        <w:t>).</w:t>
      </w:r>
    </w:p>
    <w:p w14:paraId="19000000">
      <w:pPr>
        <w:pStyle w:val="Style_2"/>
        <w:ind w:firstLine="709" w:left="0"/>
        <w:rPr>
          <w:rFonts w:ascii="Times New Roman" w:hAnsi="Times New Roman"/>
          <w:b w:val="0"/>
          <w:color w:val="000000"/>
        </w:rPr>
      </w:pPr>
    </w:p>
    <w:p w14:paraId="1A000000">
      <w:pPr>
        <w:pStyle w:val="Style_2"/>
        <w:ind w:firstLine="0" w:left="0"/>
        <w:jc w:val="center"/>
        <w:rPr>
          <w:rFonts w:ascii="Times New Roman" w:hAnsi="Times New Roman"/>
          <w:i w:val="1"/>
          <w:color w:val="000000"/>
        </w:rPr>
      </w:pPr>
      <w:r>
        <w:rPr>
          <w:rFonts w:ascii="Times New Roman" w:hAnsi="Times New Roman"/>
          <w:i w:val="1"/>
          <w:color w:val="000000"/>
        </w:rPr>
        <w:t xml:space="preserve">Нормативные правовые акты, </w:t>
      </w:r>
    </w:p>
    <w:p w14:paraId="1B000000">
      <w:pPr>
        <w:pStyle w:val="Style_2"/>
        <w:ind w:firstLine="0" w:left="0"/>
        <w:jc w:val="center"/>
        <w:rPr>
          <w:rFonts w:ascii="Times New Roman" w:hAnsi="Times New Roman"/>
          <w:i w:val="1"/>
          <w:color w:val="000000"/>
        </w:rPr>
      </w:pPr>
      <w:r>
        <w:rPr>
          <w:rFonts w:ascii="Times New Roman" w:hAnsi="Times New Roman"/>
          <w:i w:val="1"/>
          <w:color w:val="000000"/>
        </w:rPr>
        <w:t>знание которых обязательно для уч</w:t>
      </w:r>
      <w:r>
        <w:rPr>
          <w:rFonts w:ascii="Times New Roman" w:hAnsi="Times New Roman"/>
          <w:i w:val="1"/>
          <w:color w:val="000000"/>
        </w:rPr>
        <w:t>а</w:t>
      </w:r>
      <w:r>
        <w:rPr>
          <w:rFonts w:ascii="Times New Roman" w:hAnsi="Times New Roman"/>
          <w:i w:val="1"/>
          <w:color w:val="000000"/>
        </w:rPr>
        <w:t>стия в конкурсном отборе</w:t>
      </w:r>
      <w:r>
        <w:rPr>
          <w:rFonts w:ascii="Times New Roman" w:hAnsi="Times New Roman"/>
          <w:i w:val="1"/>
          <w:color w:val="000000"/>
        </w:rPr>
        <w:t>:</w:t>
      </w:r>
      <w:r>
        <w:rPr>
          <w:rFonts w:ascii="Times New Roman" w:hAnsi="Times New Roman"/>
          <w:i w:val="1"/>
          <w:color w:val="000000"/>
        </w:rPr>
        <w:t xml:space="preserve"> </w:t>
      </w:r>
    </w:p>
    <w:p w14:paraId="1C000000">
      <w:pPr>
        <w:numPr>
          <w:ilvl w:val="0"/>
          <w:numId w:val="3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Конституция </w:t>
      </w:r>
      <w:r>
        <w:rPr>
          <w:sz w:val="28"/>
        </w:rPr>
        <w:t>Российской Федерации</w:t>
      </w:r>
      <w:r>
        <w:rPr>
          <w:sz w:val="28"/>
        </w:rPr>
        <w:t>;</w:t>
      </w:r>
    </w:p>
    <w:p w14:paraId="1D000000">
      <w:pPr>
        <w:numPr>
          <w:ilvl w:val="0"/>
          <w:numId w:val="3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Фе</w:t>
      </w:r>
      <w:r>
        <w:rPr>
          <w:sz w:val="28"/>
        </w:rPr>
        <w:t>деральный закон от 27.05.2003 № </w:t>
      </w:r>
      <w:r>
        <w:rPr>
          <w:sz w:val="28"/>
        </w:rPr>
        <w:t>58-ФЗ «О системе государстве</w:t>
      </w:r>
      <w:r>
        <w:rPr>
          <w:sz w:val="28"/>
        </w:rPr>
        <w:t>н</w:t>
      </w:r>
      <w:r>
        <w:rPr>
          <w:sz w:val="28"/>
        </w:rPr>
        <w:t>но</w:t>
      </w:r>
      <w:r>
        <w:rPr>
          <w:sz w:val="28"/>
        </w:rPr>
        <w:t>й службы Российской Федерации»;</w:t>
      </w:r>
    </w:p>
    <w:p w14:paraId="1E000000">
      <w:pPr>
        <w:numPr>
          <w:ilvl w:val="0"/>
          <w:numId w:val="3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Федеральный закон от 27.07.2004 №</w:t>
      </w:r>
      <w:r>
        <w:rPr>
          <w:sz w:val="28"/>
        </w:rPr>
        <w:t> </w:t>
      </w:r>
      <w:r>
        <w:rPr>
          <w:sz w:val="28"/>
        </w:rPr>
        <w:t>79-ФЗ «О государственной гражда</w:t>
      </w:r>
      <w:r>
        <w:rPr>
          <w:sz w:val="28"/>
        </w:rPr>
        <w:t>н</w:t>
      </w:r>
      <w:r>
        <w:rPr>
          <w:sz w:val="28"/>
        </w:rPr>
        <w:t>ско</w:t>
      </w:r>
      <w:r>
        <w:rPr>
          <w:sz w:val="28"/>
        </w:rPr>
        <w:t>й службе Российской Федерации»;</w:t>
      </w:r>
    </w:p>
    <w:p w14:paraId="1F000000">
      <w:pPr>
        <w:numPr>
          <w:ilvl w:val="0"/>
          <w:numId w:val="3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Федеральный закон от 25.12.</w:t>
      </w:r>
      <w:r>
        <w:rPr>
          <w:sz w:val="28"/>
        </w:rPr>
        <w:t xml:space="preserve">2008 </w:t>
      </w:r>
      <w:r>
        <w:rPr>
          <w:sz w:val="28"/>
        </w:rPr>
        <w:t>№ </w:t>
      </w:r>
      <w:r>
        <w:rPr>
          <w:sz w:val="28"/>
        </w:rPr>
        <w:t xml:space="preserve">273-ФЗ </w:t>
      </w:r>
      <w:r>
        <w:rPr>
          <w:sz w:val="28"/>
        </w:rPr>
        <w:t>«О противодействии коррупции»;</w:t>
      </w:r>
    </w:p>
    <w:p w14:paraId="20000000">
      <w:pPr>
        <w:numPr>
          <w:ilvl w:val="0"/>
          <w:numId w:val="3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Указ Президента </w:t>
      </w:r>
      <w:r>
        <w:rPr>
          <w:sz w:val="28"/>
        </w:rPr>
        <w:t>Российской Федерации</w:t>
      </w:r>
      <w:r>
        <w:rPr>
          <w:sz w:val="28"/>
        </w:rPr>
        <w:t xml:space="preserve"> от 12.08.2002 №</w:t>
      </w:r>
      <w:r>
        <w:rPr>
          <w:sz w:val="28"/>
        </w:rPr>
        <w:t xml:space="preserve"> 885 </w:t>
      </w:r>
      <w:r>
        <w:rPr>
          <w:sz w:val="28"/>
        </w:rPr>
        <w:t>«Об</w:t>
      </w:r>
      <w:r>
        <w:rPr>
          <w:sz w:val="28"/>
        </w:rPr>
        <w:t> </w:t>
      </w:r>
      <w:r>
        <w:rPr>
          <w:sz w:val="28"/>
        </w:rPr>
        <w:t>утверждении общих принципов служебного поведения государственных сл</w:t>
      </w:r>
      <w:r>
        <w:rPr>
          <w:sz w:val="28"/>
        </w:rPr>
        <w:t>у</w:t>
      </w:r>
      <w:r>
        <w:rPr>
          <w:sz w:val="28"/>
        </w:rPr>
        <w:t>жащих»;</w:t>
      </w:r>
    </w:p>
    <w:p w14:paraId="21000000">
      <w:pPr>
        <w:numPr>
          <w:ilvl w:val="0"/>
          <w:numId w:val="3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color w:val="000000"/>
          <w:sz w:val="28"/>
        </w:rPr>
        <w:t>Областной</w:t>
      </w:r>
      <w:r>
        <w:rPr>
          <w:color w:val="000000"/>
          <w:sz w:val="28"/>
        </w:rPr>
        <w:t xml:space="preserve"> закон</w:t>
      </w:r>
      <w:r>
        <w:rPr>
          <w:color w:val="000000"/>
          <w:sz w:val="28"/>
        </w:rPr>
        <w:t xml:space="preserve"> от 29.05.1996 № </w:t>
      </w:r>
      <w:r>
        <w:rPr>
          <w:color w:val="000000"/>
          <w:sz w:val="28"/>
        </w:rPr>
        <w:t>19-ЗС</w:t>
      </w:r>
      <w:r>
        <w:rPr>
          <w:sz w:val="28"/>
        </w:rPr>
        <w:t xml:space="preserve"> «</w:t>
      </w:r>
      <w:r>
        <w:rPr>
          <w:rStyle w:val="Style_4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</w:rPr>
        <w:instrText>HYPERLINK "http://donland.ru/content/info.asp?partId=5&amp;infoId=1103&amp;topicFolderId=33&amp;topicInfoId=0"</w:instrText>
      </w:r>
      <w:r>
        <w:rPr>
          <w:rStyle w:val="Style_4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</w:rPr>
        <w:t>Устав</w:t>
      </w:r>
      <w:r>
        <w:rPr>
          <w:rStyle w:val="Style_4_ch"/>
          <w:rFonts w:ascii="Times New Roman" w:hAnsi="Times New Roman"/>
          <w:color w:val="000000"/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Ростовской обла</w:t>
      </w:r>
      <w:r>
        <w:rPr>
          <w:sz w:val="28"/>
        </w:rPr>
        <w:t>с</w:t>
      </w:r>
      <w:r>
        <w:rPr>
          <w:sz w:val="28"/>
        </w:rPr>
        <w:t>ти</w:t>
      </w:r>
      <w:r>
        <w:rPr>
          <w:sz w:val="28"/>
        </w:rPr>
        <w:t>»;</w:t>
      </w:r>
    </w:p>
    <w:p w14:paraId="22000000">
      <w:pPr>
        <w:numPr>
          <w:ilvl w:val="0"/>
          <w:numId w:val="3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Областной закон Ростовской области </w:t>
      </w:r>
      <w:r>
        <w:rPr>
          <w:rStyle w:val="Style_4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</w:rPr>
        <w:instrText>HYPERLINK "http://donland.ru/content/info.asp?partId=5&amp;infoId=6979&amp;topicFolderId=33&amp;topicInfoId=0" \o "№ 344-ЗС от 26.07.05   О государственной гражданской службе Ростовской области"</w:instrText>
      </w:r>
      <w:r>
        <w:rPr>
          <w:rStyle w:val="Style_4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</w:rPr>
        <w:t>от 26.07.2005 №</w:t>
      </w:r>
      <w:r>
        <w:rPr>
          <w:rStyle w:val="Style_4_ch"/>
          <w:rFonts w:ascii="Times New Roman" w:hAnsi="Times New Roman"/>
          <w:color w:val="000000"/>
          <w:sz w:val="28"/>
        </w:rPr>
        <w:t> </w:t>
      </w:r>
      <w:r>
        <w:rPr>
          <w:rStyle w:val="Style_4_ch"/>
          <w:rFonts w:ascii="Times New Roman" w:hAnsi="Times New Roman"/>
          <w:color w:val="000000"/>
          <w:sz w:val="28"/>
        </w:rPr>
        <w:t>344-ЗС</w:t>
      </w:r>
      <w:r>
        <w:rPr>
          <w:rStyle w:val="Style_4_ch"/>
          <w:rFonts w:ascii="Times New Roman" w:hAnsi="Times New Roman"/>
          <w:color w:val="000000"/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>«О</w:t>
      </w:r>
      <w:r>
        <w:rPr>
          <w:sz w:val="28"/>
        </w:rPr>
        <w:t> </w:t>
      </w:r>
      <w:r>
        <w:rPr>
          <w:sz w:val="28"/>
        </w:rPr>
        <w:t>госуда</w:t>
      </w:r>
      <w:r>
        <w:rPr>
          <w:sz w:val="28"/>
        </w:rPr>
        <w:t>р</w:t>
      </w:r>
      <w:r>
        <w:rPr>
          <w:sz w:val="28"/>
        </w:rPr>
        <w:t>ственной гражданс</w:t>
      </w:r>
      <w:r>
        <w:rPr>
          <w:sz w:val="28"/>
        </w:rPr>
        <w:t>кой службе Ростовской области»;</w:t>
      </w:r>
    </w:p>
    <w:p w14:paraId="23000000">
      <w:pPr>
        <w:numPr>
          <w:ilvl w:val="0"/>
          <w:numId w:val="3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color w:val="000000"/>
          <w:sz w:val="28"/>
        </w:rPr>
      </w:pPr>
      <w:r>
        <w:rPr>
          <w:sz w:val="28"/>
        </w:rPr>
        <w:t>Областной закон от 01.08.2011 № </w:t>
      </w:r>
      <w:r>
        <w:rPr>
          <w:sz w:val="28"/>
        </w:rPr>
        <w:t>635-ЗС «О Правительстве Ростовской области»</w:t>
      </w:r>
      <w:r>
        <w:rPr>
          <w:sz w:val="28"/>
        </w:rPr>
        <w:t>.</w:t>
      </w:r>
    </w:p>
    <w:p w14:paraId="24000000">
      <w:pPr>
        <w:ind w:firstLine="709" w:left="0"/>
        <w:jc w:val="center"/>
        <w:rPr>
          <w:sz w:val="28"/>
        </w:rPr>
      </w:pPr>
    </w:p>
    <w:p w14:paraId="25000000">
      <w:pPr>
        <w:pStyle w:val="Style_2"/>
        <w:ind w:firstLine="0" w:left="0"/>
        <w:rPr>
          <w:rFonts w:ascii="Times New Roman" w:hAnsi="Times New Roman"/>
          <w:i w:val="1"/>
          <w:color w:val="000000"/>
        </w:rPr>
      </w:pPr>
      <w:r>
        <w:rPr>
          <w:rFonts w:ascii="Times New Roman" w:hAnsi="Times New Roman"/>
          <w:i w:val="1"/>
          <w:color w:val="000000"/>
        </w:rPr>
        <w:t>Перечень документов,</w:t>
      </w:r>
    </w:p>
    <w:p w14:paraId="26000000">
      <w:pPr>
        <w:pStyle w:val="Style_2"/>
        <w:ind w:firstLine="0" w:left="0"/>
        <w:rPr>
          <w:rFonts w:ascii="Times New Roman" w:hAnsi="Times New Roman"/>
          <w:i w:val="1"/>
          <w:color w:val="000000"/>
        </w:rPr>
      </w:pPr>
      <w:r>
        <w:rPr>
          <w:rFonts w:ascii="Times New Roman" w:hAnsi="Times New Roman"/>
          <w:i w:val="1"/>
          <w:color w:val="000000"/>
        </w:rPr>
        <w:t>которые необходимо представить для участия в конкурсном отборе</w:t>
      </w:r>
      <w:r>
        <w:rPr>
          <w:rFonts w:ascii="Times New Roman" w:hAnsi="Times New Roman"/>
          <w:i w:val="1"/>
          <w:color w:val="000000"/>
        </w:rPr>
        <w:t>:</w:t>
      </w:r>
    </w:p>
    <w:p w14:paraId="27000000">
      <w:pPr>
        <w:pStyle w:val="Style_2"/>
        <w:ind w:firstLine="709" w:left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(</w:t>
      </w:r>
      <w:r>
        <w:rPr>
          <w:rFonts w:ascii="Times New Roman" w:hAnsi="Times New Roman"/>
          <w:b w:val="0"/>
          <w:color w:val="000000"/>
        </w:rPr>
        <w:t>ф</w:t>
      </w:r>
      <w:r>
        <w:rPr>
          <w:rFonts w:ascii="Times New Roman" w:hAnsi="Times New Roman"/>
          <w:b w:val="0"/>
          <w:color w:val="000000"/>
        </w:rPr>
        <w:t>ормы</w:t>
      </w:r>
      <w:r>
        <w:rPr>
          <w:rFonts w:ascii="Times New Roman" w:hAnsi="Times New Roman"/>
          <w:b w:val="0"/>
          <w:color w:val="000000"/>
        </w:rPr>
        <w:t xml:space="preserve"> документов и образцы заполнения в </w:t>
      </w:r>
      <w:r>
        <w:rPr>
          <w:rFonts w:ascii="Times New Roman" w:hAnsi="Times New Roman"/>
          <w:b w:val="0"/>
          <w:color w:val="000000"/>
        </w:rPr>
        <w:t>rar</w:t>
      </w:r>
      <w:r>
        <w:rPr>
          <w:rFonts w:ascii="Times New Roman" w:hAnsi="Times New Roman"/>
          <w:b w:val="0"/>
          <w:color w:val="000000"/>
        </w:rPr>
        <w:t>-архиве</w:t>
      </w:r>
      <w:r>
        <w:rPr>
          <w:rFonts w:ascii="Times New Roman" w:hAnsi="Times New Roman"/>
          <w:b w:val="0"/>
          <w:i w:val="1"/>
          <w:color w:val="000000"/>
        </w:rPr>
        <w:t>)</w:t>
      </w:r>
    </w:p>
    <w:p w14:paraId="28000000">
      <w:pPr>
        <w:numPr>
          <w:ilvl w:val="0"/>
          <w:numId w:val="4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справка-</w:t>
      </w:r>
      <w:r>
        <w:rPr>
          <w:sz w:val="28"/>
        </w:rPr>
        <w:t>объективка;</w:t>
      </w:r>
    </w:p>
    <w:p w14:paraId="29000000">
      <w:pPr>
        <w:numPr>
          <w:ilvl w:val="0"/>
          <w:numId w:val="4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color w:val="0070C0"/>
          <w:sz w:val="28"/>
        </w:rPr>
      </w:pPr>
      <w:r>
        <w:rPr>
          <w:sz w:val="28"/>
        </w:rPr>
        <w:t>личное заявление</w:t>
      </w:r>
      <w:r>
        <w:rPr>
          <w:color w:val="0070C0"/>
          <w:sz w:val="28"/>
        </w:rPr>
        <w:t>;</w:t>
      </w:r>
    </w:p>
    <w:p w14:paraId="2A000000">
      <w:pPr>
        <w:numPr>
          <w:ilvl w:val="0"/>
          <w:numId w:val="4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собственноручно заполненн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и подписанн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анкет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с приложением фотографии размером 4х6;</w:t>
      </w:r>
    </w:p>
    <w:p w14:paraId="2B000000">
      <w:pPr>
        <w:numPr>
          <w:ilvl w:val="0"/>
          <w:numId w:val="4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копи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паспорта или заменяющего его документа (соответствующий документ предъявляется лично по пр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бытии на конкурс);</w:t>
      </w:r>
    </w:p>
    <w:p w14:paraId="2C000000">
      <w:pPr>
        <w:numPr>
          <w:ilvl w:val="0"/>
          <w:numId w:val="4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копии документов о </w:t>
      </w:r>
      <w:r>
        <w:rPr>
          <w:color w:val="000000"/>
          <w:sz w:val="28"/>
        </w:rPr>
        <w:t xml:space="preserve">высшем </w:t>
      </w:r>
      <w:r>
        <w:rPr>
          <w:color w:val="000000"/>
          <w:sz w:val="28"/>
        </w:rPr>
        <w:t>образовании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(при наличии)</w:t>
      </w:r>
      <w:r>
        <w:rPr>
          <w:color w:val="000000"/>
          <w:sz w:val="28"/>
        </w:rPr>
        <w:t>;</w:t>
      </w:r>
    </w:p>
    <w:p w14:paraId="2D000000">
      <w:pPr>
        <w:numPr>
          <w:ilvl w:val="0"/>
          <w:numId w:val="4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копии документов о </w:t>
      </w:r>
      <w:r>
        <w:rPr>
          <w:color w:val="000000"/>
          <w:sz w:val="28"/>
        </w:rPr>
        <w:t>дополнительном профессиональном образовании,</w:t>
      </w:r>
      <w:r>
        <w:br/>
      </w:r>
      <w:r>
        <w:rPr>
          <w:color w:val="000000"/>
          <w:sz w:val="28"/>
        </w:rPr>
        <w:t xml:space="preserve">о присвоении ученой степени, ученого звания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по желанию кандидата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;</w:t>
      </w:r>
    </w:p>
    <w:p w14:paraId="2E000000">
      <w:pPr>
        <w:numPr>
          <w:ilvl w:val="0"/>
          <w:numId w:val="4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согласие на обработку персональных данных;</w:t>
      </w:r>
    </w:p>
    <w:p w14:paraId="2F000000">
      <w:pPr>
        <w:numPr>
          <w:ilvl w:val="0"/>
          <w:numId w:val="4"/>
        </w:numPr>
        <w:tabs>
          <w:tab w:leader="none" w:pos="360" w:val="clear"/>
          <w:tab w:leader="none" w:pos="993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иные документы, дополня</w:t>
      </w:r>
      <w:r>
        <w:rPr>
          <w:color w:val="000000"/>
          <w:sz w:val="28"/>
        </w:rPr>
        <w:t>ю</w:t>
      </w:r>
      <w:r>
        <w:rPr>
          <w:color w:val="000000"/>
          <w:sz w:val="28"/>
        </w:rPr>
        <w:t xml:space="preserve">щие информацию о профессиональных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личностных качес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вах</w:t>
      </w:r>
      <w:r>
        <w:rPr>
          <w:color w:val="000000"/>
          <w:sz w:val="28"/>
        </w:rPr>
        <w:t xml:space="preserve"> кандидата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по желанию кандидата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14:paraId="30000000">
      <w:pPr>
        <w:tabs>
          <w:tab w:leader="none" w:pos="993" w:val="left"/>
        </w:tabs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>Заполненн</w:t>
      </w:r>
      <w:r>
        <w:rPr>
          <w:spacing w:val="-2"/>
          <w:sz w:val="28"/>
        </w:rPr>
        <w:t>ые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справку-</w:t>
      </w:r>
      <w:r>
        <w:rPr>
          <w:spacing w:val="-2"/>
          <w:sz w:val="28"/>
        </w:rPr>
        <w:t xml:space="preserve">объективку, анкету и фотографию необходимо представить </w:t>
      </w:r>
      <w:r>
        <w:rPr>
          <w:spacing w:val="-2"/>
          <w:sz w:val="28"/>
        </w:rPr>
        <w:t>в том числе в электронном виде</w:t>
      </w:r>
      <w:r>
        <w:rPr>
          <w:spacing w:val="-2"/>
          <w:sz w:val="28"/>
        </w:rPr>
        <w:t>.</w:t>
      </w:r>
    </w:p>
    <w:p w14:paraId="31000000">
      <w:pPr>
        <w:ind w:firstLine="709" w:left="0"/>
        <w:jc w:val="center"/>
        <w:rPr>
          <w:sz w:val="28"/>
        </w:rPr>
      </w:pPr>
    </w:p>
    <w:p w14:paraId="32000000">
      <w:pPr>
        <w:pStyle w:val="Style_2"/>
        <w:ind w:firstLine="0" w:left="0"/>
        <w:rPr>
          <w:rFonts w:ascii="Times New Roman" w:hAnsi="Times New Roman"/>
          <w:i w:val="1"/>
          <w:color w:val="000000"/>
        </w:rPr>
      </w:pPr>
      <w:r>
        <w:rPr>
          <w:rFonts w:ascii="Times New Roman" w:hAnsi="Times New Roman"/>
          <w:i w:val="1"/>
          <w:color w:val="000000"/>
        </w:rPr>
        <w:t>Порядок п</w:t>
      </w:r>
      <w:r>
        <w:rPr>
          <w:rFonts w:ascii="Times New Roman" w:hAnsi="Times New Roman"/>
          <w:i w:val="1"/>
          <w:color w:val="000000"/>
        </w:rPr>
        <w:t>рием</w:t>
      </w:r>
      <w:r>
        <w:rPr>
          <w:rFonts w:ascii="Times New Roman" w:hAnsi="Times New Roman"/>
          <w:i w:val="1"/>
          <w:color w:val="000000"/>
        </w:rPr>
        <w:t>а</w:t>
      </w:r>
      <w:r>
        <w:rPr>
          <w:rFonts w:ascii="Times New Roman" w:hAnsi="Times New Roman"/>
          <w:i w:val="1"/>
          <w:color w:val="000000"/>
        </w:rPr>
        <w:t xml:space="preserve"> документов</w:t>
      </w:r>
    </w:p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Прием заявлений и документов для участия в </w:t>
      </w:r>
      <w:r>
        <w:rPr>
          <w:sz w:val="28"/>
        </w:rPr>
        <w:t xml:space="preserve">конкурсном отборе </w:t>
      </w:r>
      <w:r>
        <w:rPr>
          <w:sz w:val="28"/>
        </w:rPr>
        <w:t>ос</w:t>
      </w:r>
      <w:r>
        <w:rPr>
          <w:sz w:val="28"/>
        </w:rPr>
        <w:t>у</w:t>
      </w:r>
      <w:r>
        <w:rPr>
          <w:sz w:val="28"/>
        </w:rPr>
        <w:t xml:space="preserve">ществляет </w:t>
      </w:r>
      <w:r>
        <w:rPr>
          <w:sz w:val="28"/>
        </w:rPr>
        <w:t>отдел профессионального развития го</w:t>
      </w:r>
      <w:r>
        <w:rPr>
          <w:spacing w:val="-2"/>
          <w:sz w:val="28"/>
        </w:rPr>
        <w:t>сударственных служащих управления по кадровой работе Правительства</w:t>
      </w:r>
      <w:r>
        <w:rPr>
          <w:sz w:val="28"/>
        </w:rPr>
        <w:t xml:space="preserve"> Ростовской област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b w:val="1"/>
          <w:sz w:val="28"/>
        </w:rPr>
        <w:t xml:space="preserve">с </w:t>
      </w:r>
      <w:r>
        <w:rPr>
          <w:rFonts w:ascii="Times New Roman" w:hAnsi="Times New Roman"/>
          <w:b w:val="1"/>
          <w:i w:val="0"/>
          <w:caps w:val="0"/>
          <w:color w:val="020B22"/>
          <w:spacing w:val="0"/>
          <w:sz w:val="28"/>
          <w:highlight w:val="white"/>
        </w:rPr>
        <w:t>2 по 26 февраля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b w:val="1"/>
          <w:sz w:val="28"/>
        </w:rPr>
        <w:t>20</w:t>
      </w:r>
      <w:r>
        <w:rPr>
          <w:b w:val="1"/>
          <w:sz w:val="28"/>
        </w:rPr>
        <w:t>26</w:t>
      </w:r>
      <w:r>
        <w:rPr>
          <w:b w:val="1"/>
          <w:sz w:val="28"/>
        </w:rPr>
        <w:t xml:space="preserve"> г.</w:t>
      </w:r>
      <w:r>
        <w:rPr>
          <w:sz w:val="28"/>
        </w:rPr>
        <w:t xml:space="preserve"> по адресу:</w:t>
      </w:r>
      <w:r>
        <w:rPr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> </w:t>
      </w:r>
      <w:r>
        <w:rPr>
          <w:sz w:val="28"/>
        </w:rPr>
        <w:t>Ростов-на-Дону, ул.</w:t>
      </w:r>
      <w:r>
        <w:rPr>
          <w:sz w:val="28"/>
        </w:rPr>
        <w:t xml:space="preserve"> </w:t>
      </w:r>
      <w:r>
        <w:rPr>
          <w:sz w:val="28"/>
        </w:rPr>
        <w:t xml:space="preserve">Социалистическая, 112, к. </w:t>
      </w:r>
      <w:r>
        <w:rPr>
          <w:sz w:val="28"/>
        </w:rPr>
        <w:t>458</w:t>
      </w:r>
      <w:r>
        <w:rPr>
          <w:sz w:val="28"/>
        </w:rPr>
        <w:t xml:space="preserve">, </w:t>
      </w:r>
      <w:r>
        <w:br/>
      </w:r>
      <w:r>
        <w:rPr>
          <w:sz w:val="28"/>
        </w:rPr>
        <w:t>с понедельника по пя</w:t>
      </w:r>
      <w:r>
        <w:rPr>
          <w:sz w:val="28"/>
        </w:rPr>
        <w:t>т</w:t>
      </w:r>
      <w:r>
        <w:rPr>
          <w:sz w:val="28"/>
        </w:rPr>
        <w:t>ницу, с</w:t>
      </w:r>
      <w:r>
        <w:rPr>
          <w:sz w:val="28"/>
        </w:rPr>
        <w:t> </w:t>
      </w:r>
      <w:r>
        <w:rPr>
          <w:sz w:val="28"/>
        </w:rPr>
        <w:t>09</w:t>
      </w:r>
      <w:r>
        <w:rPr>
          <w:sz w:val="28"/>
        </w:rPr>
        <w:t xml:space="preserve">:00 </w:t>
      </w:r>
      <w:r>
        <w:rPr>
          <w:sz w:val="28"/>
        </w:rPr>
        <w:t>до 1</w:t>
      </w:r>
      <w:r>
        <w:rPr>
          <w:sz w:val="28"/>
        </w:rPr>
        <w:t>6</w:t>
      </w:r>
      <w:r>
        <w:rPr>
          <w:sz w:val="28"/>
        </w:rPr>
        <w:t>:</w:t>
      </w:r>
      <w:r>
        <w:rPr>
          <w:sz w:val="28"/>
        </w:rPr>
        <w:t xml:space="preserve">00 </w:t>
      </w:r>
      <w:r>
        <w:rPr>
          <w:sz w:val="28"/>
        </w:rPr>
        <w:t xml:space="preserve">по предварительной записи </w:t>
      </w:r>
      <w:r>
        <w:br/>
      </w:r>
      <w:r>
        <w:rPr>
          <w:sz w:val="28"/>
        </w:rPr>
        <w:t>по телефонам</w:t>
      </w:r>
      <w:r>
        <w:rPr>
          <w:sz w:val="28"/>
        </w:rPr>
        <w:t xml:space="preserve">: </w:t>
      </w:r>
      <w:r>
        <w:rPr>
          <w:b w:val="1"/>
          <w:sz w:val="28"/>
          <w:u w:val="single"/>
        </w:rPr>
        <w:t xml:space="preserve">240-51-45, </w:t>
      </w:r>
      <w:r>
        <w:rPr>
          <w:b w:val="1"/>
          <w:sz w:val="28"/>
          <w:u w:val="single"/>
        </w:rPr>
        <w:t>240</w:t>
      </w:r>
      <w:r>
        <w:rPr>
          <w:b w:val="1"/>
          <w:sz w:val="28"/>
          <w:u w:val="single"/>
        </w:rPr>
        <w:t>-59-88, 240-67-04</w:t>
      </w:r>
      <w:r>
        <w:rPr>
          <w:sz w:val="28"/>
        </w:rPr>
        <w:t>.</w:t>
      </w:r>
    </w:p>
    <w:p w14:paraId="34000000">
      <w:pPr>
        <w:pStyle w:val="Style_2"/>
        <w:ind w:firstLine="709" w:left="0"/>
        <w:rPr>
          <w:rFonts w:ascii="Times New Roman" w:hAnsi="Times New Roman"/>
          <w:b w:val="0"/>
          <w:color w:val="000000"/>
        </w:rPr>
      </w:pPr>
    </w:p>
    <w:p w14:paraId="35000000">
      <w:pPr>
        <w:pStyle w:val="Style_2"/>
        <w:ind w:firstLine="0" w:left="0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i w:val="1"/>
          <w:color w:val="000000"/>
        </w:rPr>
        <w:t xml:space="preserve">Проведение </w:t>
      </w:r>
      <w:r>
        <w:rPr>
          <w:rFonts w:ascii="Times New Roman" w:hAnsi="Times New Roman"/>
          <w:i w:val="1"/>
          <w:color w:val="000000"/>
        </w:rPr>
        <w:t xml:space="preserve">конкурсного </w:t>
      </w:r>
      <w:r>
        <w:rPr>
          <w:rFonts w:ascii="Times New Roman" w:hAnsi="Times New Roman"/>
          <w:i w:val="1"/>
          <w:color w:val="000000"/>
        </w:rPr>
        <w:t>отбора</w:t>
      </w:r>
    </w:p>
    <w:p w14:paraId="36000000">
      <w:pPr>
        <w:pStyle w:val="Style_3"/>
        <w:tabs>
          <w:tab w:leader="none" w:pos="3780" w:val="left"/>
          <w:tab w:leader="none" w:pos="702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проведении конкурсного отбора комиссия оценивает представленны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кандидатом</w:t>
      </w:r>
      <w:r>
        <w:rPr>
          <w:rFonts w:ascii="Times New Roman" w:hAnsi="Times New Roman"/>
          <w:sz w:val="28"/>
        </w:rPr>
        <w:t xml:space="preserve"> документ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, а также </w:t>
      </w:r>
      <w:r>
        <w:rPr>
          <w:rFonts w:ascii="Times New Roman" w:hAnsi="Times New Roman"/>
          <w:sz w:val="28"/>
        </w:rPr>
        <w:t>проводит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ним </w:t>
      </w:r>
      <w:r>
        <w:rPr>
          <w:rFonts w:ascii="Times New Roman" w:hAnsi="Times New Roman"/>
          <w:sz w:val="28"/>
        </w:rPr>
        <w:t>очн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собес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довани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. В ходе собеседования оцениваются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знани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кандидатом нормативных правовых актов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сфере профессиональной деятельности, соответствие его</w:t>
      </w:r>
      <w:r>
        <w:rPr>
          <w:rFonts w:ascii="Times New Roman" w:hAnsi="Times New Roman"/>
          <w:sz w:val="28"/>
        </w:rPr>
        <w:t xml:space="preserve"> научного </w:t>
      </w:r>
      <w:r>
        <w:rPr>
          <w:rFonts w:ascii="Times New Roman" w:hAnsi="Times New Roman"/>
          <w:sz w:val="28"/>
        </w:rPr>
        <w:t xml:space="preserve">и творческого потенциала потребностям </w:t>
      </w:r>
      <w:r>
        <w:rPr>
          <w:rFonts w:ascii="Times New Roman" w:hAnsi="Times New Roman"/>
          <w:sz w:val="28"/>
        </w:rPr>
        <w:t xml:space="preserve">Правительства Ростовской области и </w:t>
      </w:r>
      <w:r>
        <w:rPr>
          <w:rFonts w:ascii="Times New Roman" w:hAnsi="Times New Roman"/>
          <w:sz w:val="28"/>
        </w:rPr>
        <w:t>областных</w:t>
      </w:r>
      <w:r>
        <w:rPr>
          <w:rFonts w:ascii="Times New Roman" w:hAnsi="Times New Roman"/>
          <w:sz w:val="28"/>
        </w:rPr>
        <w:t xml:space="preserve"> исполнительных органов</w:t>
      </w:r>
      <w:r>
        <w:rPr>
          <w:rFonts w:ascii="Times New Roman" w:hAnsi="Times New Roman"/>
          <w:sz w:val="28"/>
        </w:rPr>
        <w:t xml:space="preserve">, а также личностные качества кандидата.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риветствуется наличие у кандидата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одного из поощрений (стипендия Президента Российской Фед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рации, стипендия Правительства Российской Федерации, стипендия Губернатора Ростовской </w:t>
      </w:r>
      <w:r>
        <w:rPr>
          <w:rFonts w:ascii="Times New Roman" w:hAnsi="Times New Roman"/>
          <w:sz w:val="28"/>
        </w:rPr>
        <w:t>области и др.)</w:t>
      </w:r>
      <w:r>
        <w:rPr>
          <w:rFonts w:ascii="Times New Roman" w:hAnsi="Times New Roman"/>
          <w:sz w:val="28"/>
        </w:rPr>
        <w:t>.</w:t>
      </w:r>
    </w:p>
    <w:p w14:paraId="37000000">
      <w:pPr>
        <w:spacing w:after="100" w:before="100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О дате и времени заседания комиссии будет сообщено персонально каждому кандидату дополнительно.</w:t>
      </w:r>
    </w:p>
    <w:p w14:paraId="38000000">
      <w:pPr>
        <w:pStyle w:val="Style_3"/>
        <w:tabs>
          <w:tab w:leader="none" w:pos="3780" w:val="left"/>
          <w:tab w:leader="none" w:pos="702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победителями конкурсного отбора </w:t>
      </w:r>
      <w:r>
        <w:rPr>
          <w:rFonts w:ascii="Times New Roman" w:hAnsi="Times New Roman"/>
          <w:sz w:val="28"/>
        </w:rPr>
        <w:t>заключаются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государственные контракты</w:t>
      </w:r>
      <w:r>
        <w:rPr>
          <w:rFonts w:ascii="Times New Roman" w:hAnsi="Times New Roman"/>
          <w:sz w:val="28"/>
        </w:rPr>
        <w:t xml:space="preserve"> на выполнение исследовательских и аналитических работ в </w:t>
      </w:r>
      <w:r>
        <w:rPr>
          <w:rFonts w:ascii="Times New Roman" w:hAnsi="Times New Roman"/>
          <w:sz w:val="28"/>
        </w:rPr>
        <w:t xml:space="preserve">Правительстве Ростовской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ласти</w:t>
      </w:r>
      <w:r>
        <w:rPr>
          <w:rFonts w:ascii="Times New Roman" w:hAnsi="Times New Roman"/>
          <w:sz w:val="28"/>
        </w:rPr>
        <w:t xml:space="preserve"> с оплатой труда</w:t>
      </w:r>
      <w:r>
        <w:rPr>
          <w:rFonts w:ascii="Times New Roman" w:hAnsi="Times New Roman"/>
          <w:sz w:val="28"/>
        </w:rPr>
        <w:t>.</w:t>
      </w:r>
    </w:p>
    <w:p w14:paraId="39000000">
      <w:pPr>
        <w:pStyle w:val="Style_3"/>
        <w:tabs>
          <w:tab w:leader="none" w:pos="3780" w:val="left"/>
          <w:tab w:leader="none" w:pos="702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опытом работы исполнителей исследовательских и аналитических работ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Правительстве Ростовской области, условиями </w:t>
      </w:r>
      <w:r>
        <w:rPr>
          <w:rFonts w:ascii="Times New Roman" w:hAnsi="Times New Roman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 xml:space="preserve">конкурса и тематикой работ можно ознакомиться на официальном сайте Правительства Ростовской области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  <w:u w:val="none"/>
        </w:rPr>
        <w:t>ссыл</w:t>
      </w:r>
      <w:r>
        <w:rPr>
          <w:rFonts w:ascii="Times New Roman" w:hAnsi="Times New Roman"/>
          <w:sz w:val="28"/>
          <w:u w:val="none"/>
        </w:rPr>
        <w:t>к</w:t>
      </w:r>
      <w:r>
        <w:rPr>
          <w:rFonts w:ascii="Times New Roman" w:hAnsi="Times New Roman"/>
          <w:sz w:val="28"/>
          <w:u w:val="none"/>
        </w:rPr>
        <w:t>е</w:t>
      </w:r>
      <w:bookmarkStart w:id="1" w:name="_Hlt63090262"/>
      <w:bookmarkEnd w:id="1"/>
      <w:bookmarkStart w:id="2" w:name="_Hlt63090263"/>
      <w:bookmarkEnd w:id="2"/>
      <w:bookmarkStart w:id="3" w:name="_Hlt63149176"/>
      <w:bookmarkEnd w:id="3"/>
      <w:bookmarkStart w:id="4" w:name="_Hlt63149177"/>
      <w:bookmarkEnd w:id="4"/>
      <w:r>
        <w:rPr>
          <w:rStyle w:val="Style_4_ch"/>
          <w:rFonts w:ascii="Times New Roman" w:hAnsi="Times New Roman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sz w:val="28"/>
          <w:u w:val="none"/>
        </w:rPr>
        <w:instrText>HYPERLINK "https://www.donland.ru/commission/94/"</w:instrText>
      </w:r>
      <w:r>
        <w:rPr>
          <w:rStyle w:val="Style_4_ch"/>
          <w:rFonts w:ascii="Times New Roman" w:hAnsi="Times New Roman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sz w:val="28"/>
          <w:u w:val="none"/>
        </w:rPr>
        <w:t>.</w:t>
      </w:r>
      <w:r>
        <w:rPr>
          <w:rStyle w:val="Style_4_ch"/>
          <w:rFonts w:ascii="Times New Roman" w:hAnsi="Times New Roman"/>
          <w:sz w:val="28"/>
          <w:u w:val="single"/>
        </w:rPr>
        <w:t xml:space="preserve"> </w:t>
      </w:r>
      <w:r>
        <w:rPr>
          <w:rStyle w:val="Style_4_ch"/>
          <w:rFonts w:ascii="Times New Roman" w:hAnsi="Times New Roman"/>
          <w:sz w:val="28"/>
          <w:u w:val="none"/>
        </w:rPr>
        <w:fldChar w:fldCharType="end"/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"https://www.donland.ru/news/32728/"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https://www.donland.ru/news/32728/.</w:t>
      </w:r>
      <w:r>
        <w:rPr>
          <w:rStyle w:val="Style_4_ch"/>
          <w:rFonts w:ascii="Times New Roman" w:hAnsi="Times New Roman"/>
          <w:sz w:val="28"/>
        </w:rPr>
        <w:fldChar w:fldCharType="end"/>
      </w:r>
    </w:p>
    <w:sectPr>
      <w:headerReference r:id="rId1" w:type="default"/>
      <w:pgSz w:h="16838" w:orient="portrait" w:w="11906"/>
      <w:pgMar w:bottom="851" w:footer="709" w:gutter="0" w:header="709" w:left="1134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080" w:val="left"/>
        </w:tabs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1800" w:val="left"/>
        </w:tabs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520" w:val="left"/>
        </w:tabs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240" w:val="left"/>
        </w:tabs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3960" w:val="left"/>
        </w:tabs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4680" w:val="left"/>
        </w:tabs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400" w:val="left"/>
        </w:tabs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120" w:val="left"/>
        </w:tabs>
        <w:ind w:hanging="360" w:left="612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lowerRoman"/>
      <w:lvlText w:val="%3."/>
      <w:lvlJc w:val="right"/>
      <w:pPr>
        <w:tabs>
          <w:tab w:leader="none" w:pos="1800" w:val="left"/>
        </w:tabs>
        <w:ind w:hanging="180" w:left="1800"/>
      </w:pPr>
    </w:lvl>
    <w:lvl w:ilvl="3">
      <w:start w:val="1"/>
      <w:numFmt w:val="decimal"/>
      <w:lvlText w:val="%4."/>
      <w:lvlJc w:val="left"/>
      <w:pPr>
        <w:tabs>
          <w:tab w:leader="none" w:pos="2520" w:val="left"/>
        </w:tabs>
        <w:ind w:hanging="360" w:left="2520"/>
      </w:pPr>
    </w:lvl>
    <w:lvl w:ilvl="4">
      <w:start w:val="1"/>
      <w:numFmt w:val="lowerLetter"/>
      <w:lvlText w:val="%5."/>
      <w:lvlJc w:val="left"/>
      <w:pPr>
        <w:tabs>
          <w:tab w:leader="none" w:pos="3240" w:val="left"/>
        </w:tabs>
        <w:ind w:hanging="360" w:left="3240"/>
      </w:pPr>
    </w:lvl>
    <w:lvl w:ilvl="5">
      <w:start w:val="1"/>
      <w:numFmt w:val="lowerRoman"/>
      <w:lvlText w:val="%6."/>
      <w:lvlJc w:val="right"/>
      <w:pPr>
        <w:tabs>
          <w:tab w:leader="none" w:pos="3960" w:val="left"/>
        </w:tabs>
        <w:ind w:hanging="180" w:left="3960"/>
      </w:pPr>
    </w:lvl>
    <w:lvl w:ilvl="6">
      <w:start w:val="1"/>
      <w:numFmt w:val="decimal"/>
      <w:lvlText w:val="%7."/>
      <w:lvlJc w:val="left"/>
      <w:pPr>
        <w:tabs>
          <w:tab w:leader="none" w:pos="4680" w:val="left"/>
        </w:tabs>
        <w:ind w:hanging="360" w:left="4680"/>
      </w:pPr>
    </w:lvl>
    <w:lvl w:ilvl="7">
      <w:start w:val="1"/>
      <w:numFmt w:val="lowerLetter"/>
      <w:lvlText w:val="%8."/>
      <w:lvlJc w:val="left"/>
      <w:pPr>
        <w:tabs>
          <w:tab w:leader="none" w:pos="5400" w:val="left"/>
        </w:tabs>
        <w:ind w:hanging="360" w:left="5400"/>
      </w:pPr>
    </w:lvl>
    <w:lvl w:ilvl="8">
      <w:start w:val="1"/>
      <w:numFmt w:val="lowerRoman"/>
      <w:lvlText w:val="%9."/>
      <w:lvlJc w:val="right"/>
      <w:pPr>
        <w:tabs>
          <w:tab w:leader="none" w:pos="6120" w:val="left"/>
        </w:tabs>
        <w:ind w:hanging="180" w:left="612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080" w:val="left"/>
        </w:tabs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1800" w:val="left"/>
        </w:tabs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520" w:val="left"/>
        </w:tabs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240" w:val="left"/>
        </w:tabs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3960" w:val="left"/>
        </w:tabs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4680" w:val="left"/>
        </w:tabs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400" w:val="left"/>
        </w:tabs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120" w:val="left"/>
        </w:tabs>
        <w:ind w:hanging="360" w:left="612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080" w:val="left"/>
        </w:tabs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1800" w:val="left"/>
        </w:tabs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520" w:val="left"/>
        </w:tabs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240" w:val="left"/>
        </w:tabs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3960" w:val="left"/>
        </w:tabs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4680" w:val="left"/>
        </w:tabs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400" w:val="left"/>
        </w:tabs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120" w:val="left"/>
        </w:tabs>
        <w:ind w:hanging="360" w:left="612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нак Знак Знак Знак Знак Знак Знак Знак Знак Знак"/>
    <w:basedOn w:val="Style_5"/>
    <w:link w:val="Style_12_ch"/>
    <w:pPr>
      <w:spacing w:afterAutospacing="on" w:beforeAutospacing="on"/>
      <w:ind/>
    </w:pPr>
    <w:rPr>
      <w:rFonts w:ascii="Tahoma" w:hAnsi="Tahoma"/>
      <w:sz w:val="20"/>
    </w:rPr>
  </w:style>
  <w:style w:styleId="Style_12_ch" w:type="character">
    <w:name w:val="Знак Знак Знак Знак Знак Знак Знак Знак Знак Знак"/>
    <w:basedOn w:val="Style_5_ch"/>
    <w:link w:val="Style_12"/>
    <w:rPr>
      <w:rFonts w:ascii="Tahoma" w:hAnsi="Tahoma"/>
      <w:sz w:val="20"/>
    </w:rPr>
  </w:style>
  <w:style w:styleId="Style_2" w:type="paragraph">
    <w:name w:val="header"/>
    <w:basedOn w:val="Style_5"/>
    <w:link w:val="Style_2_ch"/>
    <w:pPr>
      <w:ind w:firstLine="0" w:left="400"/>
      <w:jc w:val="center"/>
    </w:pPr>
    <w:rPr>
      <w:rFonts w:ascii="Arial" w:hAnsi="Arial"/>
      <w:b w:val="1"/>
      <w:color w:val="3560A7"/>
      <w:sz w:val="28"/>
    </w:rPr>
  </w:style>
  <w:style w:styleId="Style_2_ch" w:type="character">
    <w:name w:val="header"/>
    <w:basedOn w:val="Style_5_ch"/>
    <w:link w:val="Style_2"/>
    <w:rPr>
      <w:rFonts w:ascii="Arial" w:hAnsi="Arial"/>
      <w:b w:val="1"/>
      <w:color w:val="3560A7"/>
      <w:sz w:val="28"/>
    </w:rPr>
  </w:style>
  <w:style w:styleId="Style_13" w:type="paragraph">
    <w:name w:val=" Знак"/>
    <w:basedOn w:val="Style_5"/>
    <w:link w:val="Style_13_ch"/>
    <w:pPr>
      <w:spacing w:afterAutospacing="on" w:beforeAutospacing="on"/>
      <w:ind/>
    </w:pPr>
    <w:rPr>
      <w:rFonts w:ascii="Tahoma" w:hAnsi="Tahoma"/>
      <w:sz w:val="20"/>
    </w:rPr>
  </w:style>
  <w:style w:styleId="Style_13_ch" w:type="character">
    <w:name w:val=" Знак"/>
    <w:basedOn w:val="Style_5_ch"/>
    <w:link w:val="Style_13"/>
    <w:rPr>
      <w:rFonts w:ascii="Tahoma" w:hAnsi="Tahoma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 Знак Знак Знак Знак Знак Знак Знак Знак Знак Знак Знак Знак Знак Знак Знак Знак"/>
    <w:basedOn w:val="Style_5"/>
    <w:link w:val="Style_18_ch"/>
    <w:pPr>
      <w:spacing w:afterAutospacing="on" w:beforeAutospacing="on"/>
      <w:ind/>
    </w:pPr>
    <w:rPr>
      <w:rFonts w:ascii="Tahoma" w:hAnsi="Tahoma"/>
      <w:sz w:val="20"/>
    </w:rPr>
  </w:style>
  <w:style w:styleId="Style_18_ch" w:type="character">
    <w:name w:val=" Знак Знак Знак Знак Знак Знак Знак Знак Знак Знак Знак Знак Знак Знак Знак Знак"/>
    <w:basedOn w:val="Style_5_ch"/>
    <w:link w:val="Style_18"/>
    <w:rPr>
      <w:rFonts w:ascii="Tahoma" w:hAnsi="Tahoma"/>
      <w:sz w:val="20"/>
    </w:rPr>
  </w:style>
  <w:style w:styleId="Style_4" w:type="paragraph">
    <w:name w:val="Hyperlink"/>
    <w:link w:val="Style_4_ch"/>
    <w:rPr>
      <w:rFonts w:ascii="Arial" w:hAnsi="Arial"/>
      <w:color w:val="3560A7"/>
      <w:sz w:val="20"/>
      <w:u w:val="none"/>
    </w:rPr>
  </w:style>
  <w:style w:styleId="Style_4_ch" w:type="character">
    <w:name w:val="Hyperlink"/>
    <w:link w:val="Style_4"/>
    <w:rPr>
      <w:rFonts w:ascii="Arial" w:hAnsi="Arial"/>
      <w:color w:val="3560A7"/>
      <w:sz w:val="20"/>
      <w:u w:val="non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Normal (Web)"/>
    <w:basedOn w:val="Style_5"/>
    <w:link w:val="Style_24_ch"/>
    <w:pPr>
      <w:spacing w:after="100" w:before="100"/>
      <w:ind/>
    </w:pPr>
    <w:rPr>
      <w:rFonts w:ascii="Arial" w:hAnsi="Arial"/>
      <w:color w:val="000000"/>
      <w:sz w:val="20"/>
    </w:rPr>
  </w:style>
  <w:style w:styleId="Style_24_ch" w:type="character">
    <w:name w:val="Normal (Web)"/>
    <w:basedOn w:val="Style_5_ch"/>
    <w:link w:val="Style_24"/>
    <w:rPr>
      <w:rFonts w:ascii="Arial" w:hAnsi="Arial"/>
      <w:color w:val="000000"/>
      <w:sz w:val="20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5"/>
    <w:link w:val="Style_26_ch"/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27" w:type="paragraph">
    <w:name w:val="footer"/>
    <w:basedOn w:val="Style_5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5_ch"/>
    <w:link w:val="Style_27"/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FollowedHyperlink"/>
    <w:link w:val="Style_31_ch"/>
    <w:rPr>
      <w:color w:val="800080"/>
      <w:u w:val="single"/>
    </w:rPr>
  </w:style>
  <w:style w:styleId="Style_31_ch" w:type="character">
    <w:name w:val="FollowedHyperlink"/>
    <w:link w:val="Style_31"/>
    <w:rPr>
      <w:color w:val="800080"/>
      <w:u w:val="single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2026-01-30T07:04:05Z</dcterms:modified>
</cp:coreProperties>
</file>